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25" w:type="pct"/>
        <w:tblInd w:w="-11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CellMar>
          <w:top w:w="108" w:type="dxa"/>
        </w:tblCellMar>
        <w:tblLook w:val="04A0" w:firstRow="1" w:lastRow="0" w:firstColumn="1" w:lastColumn="0" w:noHBand="0" w:noVBand="1"/>
      </w:tblPr>
      <w:tblGrid>
        <w:gridCol w:w="9241"/>
      </w:tblGrid>
      <w:tr w:rsidR="00222040" w:rsidRPr="00BB1394" w14:paraId="07634AC9" w14:textId="77777777" w:rsidTr="00222040">
        <w:trPr>
          <w:trHeight w:val="16"/>
        </w:trPr>
        <w:tc>
          <w:tcPr>
            <w:tcW w:w="5000" w:type="pct"/>
            <w:shd w:val="clear" w:color="auto" w:fill="004D44"/>
          </w:tcPr>
          <w:sdt>
            <w:sdtPr>
              <w:rPr>
                <w:b/>
                <w:bCs/>
              </w:rPr>
              <w:alias w:val="locked selection"/>
              <w:tag w:val="locked selection"/>
              <w:id w:val="-791276753"/>
              <w:lock w:val="sdtContentLocked"/>
              <w:placeholder>
                <w:docPart w:val="DefaultPlaceholder_-1854013440"/>
              </w:placeholder>
            </w:sdtPr>
            <w:sdtEndPr/>
            <w:sdtContent>
              <w:p w14:paraId="36662341" w14:textId="267EC582" w:rsidR="00222040" w:rsidRPr="00B72194" w:rsidRDefault="00222040" w:rsidP="00222040">
                <w:pPr>
                  <w:pStyle w:val="Body-Table"/>
                  <w:rPr>
                    <w:b/>
                    <w:bCs/>
                  </w:rPr>
                </w:pPr>
                <w:r>
                  <w:rPr>
                    <w:b/>
                    <w:bCs/>
                  </w:rPr>
                  <w:t>Question 1</w:t>
                </w:r>
              </w:p>
            </w:sdtContent>
          </w:sdt>
        </w:tc>
      </w:tr>
      <w:tr w:rsidR="00222040" w:rsidRPr="00BB1394" w14:paraId="0D2DF7FC" w14:textId="77777777" w:rsidTr="00222040">
        <w:trPr>
          <w:trHeight w:val="71"/>
        </w:trPr>
        <w:tc>
          <w:tcPr>
            <w:tcW w:w="5000" w:type="pct"/>
          </w:tcPr>
          <w:sdt>
            <w:sdtPr>
              <w:rPr>
                <w:b/>
                <w:bCs/>
                <w:color w:val="004D44"/>
              </w:rPr>
              <w:alias w:val="locked selection"/>
              <w:tag w:val="locked selection"/>
              <w:id w:val="-707418541"/>
              <w:lock w:val="sdtContentLocked"/>
              <w:placeholder>
                <w:docPart w:val="DefaultPlaceholder_-1854013440"/>
              </w:placeholder>
            </w:sdtPr>
            <w:sdtEndPr/>
            <w:sdtContent>
              <w:p w14:paraId="40AECE52" w14:textId="28233D14" w:rsidR="00222040" w:rsidRPr="00B72194" w:rsidRDefault="00222040" w:rsidP="00222040">
                <w:pPr>
                  <w:pStyle w:val="Body-Table"/>
                </w:pPr>
                <w:r w:rsidRPr="00813CB8">
                  <w:rPr>
                    <w:b/>
                    <w:bCs/>
                    <w:color w:val="004D44"/>
                  </w:rPr>
                  <w:t>1(a).</w:t>
                </w:r>
                <w:r w:rsidRPr="00813CB8">
                  <w:rPr>
                    <w:b/>
                    <w:bCs/>
                    <w:color w:val="004D44"/>
                  </w:rPr>
                  <w:tab/>
                  <w:t xml:space="preserve">Has this section adequately identified the general key priorities for </w:t>
                </w:r>
                <w:r w:rsidR="001A0888" w:rsidRPr="00813CB8">
                  <w:rPr>
                    <w:b/>
                    <w:bCs/>
                    <w:color w:val="004D44"/>
                  </w:rPr>
                  <w:t xml:space="preserve">ORE </w:t>
                </w:r>
                <w:r w:rsidR="001A0888">
                  <w:rPr>
                    <w:b/>
                    <w:bCs/>
                    <w:color w:val="004D44"/>
                  </w:rPr>
                  <w:t>delivery</w:t>
                </w:r>
                <w:r w:rsidRPr="00813CB8">
                  <w:rPr>
                    <w:b/>
                    <w:bCs/>
                    <w:color w:val="004D44"/>
                  </w:rPr>
                  <w:t xml:space="preserve"> in Ireland? Are there additional priorities that should be integrated into the holistic, plan-led approach?</w:t>
                </w:r>
              </w:p>
            </w:sdtContent>
          </w:sdt>
        </w:tc>
      </w:tr>
      <w:tr w:rsidR="00222040" w:rsidRPr="00BB1394" w14:paraId="27E28B1E" w14:textId="77777777" w:rsidTr="00222040">
        <w:trPr>
          <w:trHeight w:val="157"/>
        </w:trPr>
        <w:tc>
          <w:tcPr>
            <w:tcW w:w="5000" w:type="pct"/>
          </w:tcPr>
          <w:p w14:paraId="6B5AD6BD" w14:textId="750A982E" w:rsidR="009625D8" w:rsidRDefault="009625D8" w:rsidP="00624FD2">
            <w:pPr>
              <w:pStyle w:val="Body-Table"/>
            </w:pPr>
          </w:p>
          <w:p w14:paraId="43B3C0C1" w14:textId="77777777" w:rsidR="00222040" w:rsidRDefault="00222040" w:rsidP="00624FD2">
            <w:pPr>
              <w:pStyle w:val="Body-Table"/>
            </w:pPr>
          </w:p>
          <w:p w14:paraId="49CE2FB1" w14:textId="327D1798" w:rsidR="00222040" w:rsidRDefault="00222040" w:rsidP="00624FD2">
            <w:pPr>
              <w:pStyle w:val="Body-Table"/>
            </w:pPr>
          </w:p>
          <w:p w14:paraId="03FEF7DE" w14:textId="77777777" w:rsidR="004C75D9" w:rsidRDefault="004C75D9" w:rsidP="00624FD2">
            <w:pPr>
              <w:pStyle w:val="Body-Table"/>
            </w:pPr>
          </w:p>
          <w:p w14:paraId="11C61929" w14:textId="4CB45077" w:rsidR="00222040" w:rsidRDefault="00222040" w:rsidP="00624FD2">
            <w:pPr>
              <w:pStyle w:val="Body-Table"/>
            </w:pPr>
          </w:p>
          <w:p w14:paraId="0FDA9DBA" w14:textId="77777777" w:rsidR="001A0888" w:rsidRDefault="001A0888" w:rsidP="00624FD2">
            <w:pPr>
              <w:pStyle w:val="Body-Table"/>
            </w:pPr>
          </w:p>
          <w:p w14:paraId="6D1A6005" w14:textId="713ED033" w:rsidR="001A0888" w:rsidRPr="00B72194" w:rsidRDefault="001A0888" w:rsidP="00624FD2">
            <w:pPr>
              <w:pStyle w:val="Body-Table"/>
            </w:pPr>
          </w:p>
        </w:tc>
      </w:tr>
      <w:tr w:rsidR="00222040" w:rsidRPr="00BB1394" w14:paraId="58A0DABC" w14:textId="77777777" w:rsidTr="00222040">
        <w:trPr>
          <w:trHeight w:val="157"/>
        </w:trPr>
        <w:tc>
          <w:tcPr>
            <w:tcW w:w="5000" w:type="pct"/>
          </w:tcPr>
          <w:sdt>
            <w:sdtPr>
              <w:rPr>
                <w:rFonts w:cs="Arial"/>
                <w:b/>
                <w:bCs/>
                <w:color w:val="004D44"/>
                <w:lang w:val="en-GB"/>
              </w:rPr>
              <w:alias w:val="locked selection"/>
              <w:tag w:val="locked selection"/>
              <w:id w:val="795334548"/>
              <w:lock w:val="sdtContentLocked"/>
              <w:placeholder>
                <w:docPart w:val="DefaultPlaceholder_-1854013440"/>
              </w:placeholder>
            </w:sdtPr>
            <w:sdtEndPr/>
            <w:sdtContent>
              <w:p w14:paraId="20903DD5" w14:textId="1472EB27" w:rsidR="00222040" w:rsidRPr="00222040" w:rsidRDefault="00222040" w:rsidP="00222040">
                <w:pPr>
                  <w:jc w:val="both"/>
                </w:pPr>
                <w:r w:rsidRPr="00222040">
                  <w:rPr>
                    <w:rFonts w:cs="Arial"/>
                    <w:b/>
                    <w:bCs/>
                    <w:color w:val="004D44"/>
                    <w:lang w:val="en-GB"/>
                  </w:rPr>
                  <w:t>1(b).</w:t>
                </w:r>
                <w:r w:rsidRPr="00222040">
                  <w:rPr>
                    <w:rFonts w:cs="Arial"/>
                    <w:b/>
                    <w:bCs/>
                    <w:color w:val="004D44"/>
                    <w:lang w:val="en-GB"/>
                  </w:rPr>
                  <w:tab/>
                  <w:t xml:space="preserve"> Has each key priority been adequately described and considered all relevant components? </w:t>
                </w:r>
              </w:p>
            </w:sdtContent>
          </w:sdt>
        </w:tc>
      </w:tr>
      <w:tr w:rsidR="00222040" w:rsidRPr="00BB1394" w14:paraId="63D24B91" w14:textId="77777777" w:rsidTr="00222040">
        <w:trPr>
          <w:trHeight w:val="157"/>
        </w:trPr>
        <w:tc>
          <w:tcPr>
            <w:tcW w:w="5000" w:type="pct"/>
          </w:tcPr>
          <w:p w14:paraId="32B662F7" w14:textId="77777777" w:rsidR="00222040" w:rsidRPr="00222040" w:rsidRDefault="00222040" w:rsidP="00222040">
            <w:pPr>
              <w:pStyle w:val="Body-Table"/>
            </w:pPr>
          </w:p>
          <w:p w14:paraId="4FC98A10" w14:textId="16ED0BB2" w:rsidR="00222040" w:rsidRDefault="00222040" w:rsidP="00222040">
            <w:pPr>
              <w:pStyle w:val="Body-Table"/>
            </w:pPr>
          </w:p>
          <w:p w14:paraId="1EE66908" w14:textId="77777777" w:rsidR="009625D8" w:rsidRPr="00222040" w:rsidRDefault="009625D8" w:rsidP="00222040">
            <w:pPr>
              <w:pStyle w:val="Body-Table"/>
            </w:pPr>
          </w:p>
          <w:p w14:paraId="18939C11" w14:textId="77BFEB45" w:rsidR="00222040" w:rsidRDefault="00222040" w:rsidP="00222040">
            <w:pPr>
              <w:pStyle w:val="Body-Table"/>
            </w:pPr>
          </w:p>
          <w:p w14:paraId="18B1AACF" w14:textId="53DE91C8" w:rsidR="001A0888" w:rsidRDefault="001A0888" w:rsidP="00222040">
            <w:pPr>
              <w:pStyle w:val="Body-Table"/>
            </w:pPr>
          </w:p>
          <w:p w14:paraId="1C8B9347" w14:textId="77777777" w:rsidR="001A0888" w:rsidRPr="00222040" w:rsidRDefault="001A0888" w:rsidP="00222040">
            <w:pPr>
              <w:pStyle w:val="Body-Table"/>
            </w:pPr>
          </w:p>
          <w:p w14:paraId="0192479F" w14:textId="01C25DC2" w:rsidR="00222040" w:rsidRPr="00222040" w:rsidRDefault="00222040" w:rsidP="00222040">
            <w:pPr>
              <w:jc w:val="both"/>
              <w:rPr>
                <w:rFonts w:cs="Arial"/>
                <w:b/>
                <w:bCs/>
                <w:color w:val="004D44"/>
                <w:lang w:val="en-GB"/>
              </w:rPr>
            </w:pPr>
          </w:p>
        </w:tc>
      </w:tr>
      <w:tr w:rsidR="00222040" w:rsidRPr="00BB1394" w14:paraId="798CCAE2" w14:textId="77777777" w:rsidTr="00222040">
        <w:trPr>
          <w:trHeight w:val="157"/>
        </w:trPr>
        <w:tc>
          <w:tcPr>
            <w:tcW w:w="5000" w:type="pct"/>
          </w:tcPr>
          <w:sdt>
            <w:sdtPr>
              <w:rPr>
                <w:rFonts w:cs="Arial"/>
                <w:b/>
                <w:bCs/>
                <w:color w:val="004D44"/>
                <w:lang w:val="en-GB"/>
              </w:rPr>
              <w:alias w:val="locked selection"/>
              <w:tag w:val="locked selection"/>
              <w:id w:val="-415179427"/>
              <w:lock w:val="sdtContentLocked"/>
              <w:placeholder>
                <w:docPart w:val="DefaultPlaceholder_-1854013440"/>
              </w:placeholder>
            </w:sdtPr>
            <w:sdtEndPr/>
            <w:sdtContent>
              <w:p w14:paraId="1D4BA1D9" w14:textId="28131E2E" w:rsidR="00222040" w:rsidRPr="00222040" w:rsidRDefault="00222040" w:rsidP="001A0888">
                <w:pPr>
                  <w:jc w:val="both"/>
                </w:pPr>
                <w:r w:rsidRPr="001A0888">
                  <w:rPr>
                    <w:rFonts w:cs="Arial"/>
                    <w:b/>
                    <w:bCs/>
                    <w:color w:val="004D44"/>
                    <w:lang w:val="en-GB"/>
                  </w:rPr>
                  <w:t>1(c).</w:t>
                </w:r>
                <w:r w:rsidRPr="001A0888">
                  <w:rPr>
                    <w:rFonts w:cs="Arial"/>
                    <w:b/>
                    <w:bCs/>
                    <w:color w:val="004D44"/>
                    <w:lang w:val="en-GB"/>
                  </w:rPr>
                  <w:tab/>
                  <w:t xml:space="preserve">How best should the 2GW of non-grid </w:t>
                </w:r>
                <w:r w:rsidR="00110253">
                  <w:rPr>
                    <w:rFonts w:cs="Arial"/>
                    <w:b/>
                    <w:bCs/>
                    <w:color w:val="004D44"/>
                    <w:lang w:val="en-GB"/>
                  </w:rPr>
                  <w:t>limited</w:t>
                </w:r>
                <w:r w:rsidRPr="001A0888">
                  <w:rPr>
                    <w:rFonts w:cs="Arial"/>
                    <w:b/>
                    <w:bCs/>
                    <w:color w:val="004D44"/>
                    <w:lang w:val="en-GB"/>
                  </w:rPr>
                  <w:t xml:space="preserve"> offshore wind capacity be procured?</w:t>
                </w:r>
              </w:p>
            </w:sdtContent>
          </w:sdt>
        </w:tc>
      </w:tr>
      <w:tr w:rsidR="001A0888" w:rsidRPr="00BB1394" w14:paraId="7A45953F" w14:textId="77777777" w:rsidTr="00222040">
        <w:trPr>
          <w:trHeight w:val="157"/>
        </w:trPr>
        <w:tc>
          <w:tcPr>
            <w:tcW w:w="5000" w:type="pct"/>
          </w:tcPr>
          <w:p w14:paraId="717A358B" w14:textId="085828AF" w:rsidR="001A0888" w:rsidRDefault="001A0888" w:rsidP="001A0888">
            <w:pPr>
              <w:pStyle w:val="Body-Table"/>
            </w:pPr>
          </w:p>
          <w:p w14:paraId="391D6DB5" w14:textId="77777777" w:rsidR="009625D8" w:rsidRPr="001A0888" w:rsidRDefault="009625D8" w:rsidP="001A0888">
            <w:pPr>
              <w:pStyle w:val="Body-Table"/>
            </w:pPr>
          </w:p>
          <w:p w14:paraId="54A2F7F4" w14:textId="72F27AAC" w:rsidR="001A0888" w:rsidRDefault="001A0888" w:rsidP="001A0888">
            <w:pPr>
              <w:pStyle w:val="Body-Table"/>
            </w:pPr>
          </w:p>
          <w:p w14:paraId="5B591085" w14:textId="77777777" w:rsidR="001A0888" w:rsidRPr="001A0888" w:rsidRDefault="001A0888" w:rsidP="001A0888">
            <w:pPr>
              <w:pStyle w:val="Body-Table"/>
            </w:pPr>
          </w:p>
          <w:p w14:paraId="5E433B2F" w14:textId="11C2BA2E" w:rsidR="001A0888" w:rsidRDefault="001A0888" w:rsidP="001A0888">
            <w:pPr>
              <w:pStyle w:val="Body-Table"/>
            </w:pPr>
          </w:p>
          <w:p w14:paraId="766D22D7" w14:textId="77777777" w:rsidR="001A0888" w:rsidRPr="001A0888" w:rsidRDefault="001A0888" w:rsidP="001A0888">
            <w:pPr>
              <w:pStyle w:val="Body-Table"/>
            </w:pPr>
          </w:p>
          <w:p w14:paraId="6424FE88" w14:textId="0B0F1FCA" w:rsidR="001A0888" w:rsidRPr="001A0888" w:rsidRDefault="001A0888" w:rsidP="001A0888">
            <w:pPr>
              <w:pStyle w:val="Body-Table"/>
            </w:pPr>
          </w:p>
        </w:tc>
      </w:tr>
      <w:tr w:rsidR="001A0888" w:rsidRPr="00BB1394" w14:paraId="7A9F4043" w14:textId="77777777" w:rsidTr="00222040">
        <w:trPr>
          <w:trHeight w:val="157"/>
        </w:trPr>
        <w:tc>
          <w:tcPr>
            <w:tcW w:w="5000" w:type="pct"/>
          </w:tcPr>
          <w:sdt>
            <w:sdtPr>
              <w:rPr>
                <w:rFonts w:cs="Arial"/>
                <w:b/>
                <w:bCs/>
                <w:color w:val="004D44"/>
                <w:lang w:val="en-GB"/>
              </w:rPr>
              <w:alias w:val="locked selection"/>
              <w:tag w:val="locked selection"/>
              <w:id w:val="896166112"/>
              <w:lock w:val="sdtContentLocked"/>
              <w:placeholder>
                <w:docPart w:val="DefaultPlaceholder_-1854013440"/>
              </w:placeholder>
            </w:sdtPr>
            <w:sdtEndPr/>
            <w:sdtContent>
              <w:p w14:paraId="5C350F77" w14:textId="5CCC0A54" w:rsidR="001A0888" w:rsidRPr="001A0888" w:rsidRDefault="001A0888" w:rsidP="001A0888">
                <w:pPr>
                  <w:jc w:val="both"/>
                </w:pPr>
                <w:r w:rsidRPr="001A0888">
                  <w:rPr>
                    <w:rFonts w:cs="Arial"/>
                    <w:b/>
                    <w:bCs/>
                    <w:color w:val="004D44"/>
                    <w:lang w:val="en-GB"/>
                  </w:rPr>
                  <w:t>1(d).</w:t>
                </w:r>
                <w:r w:rsidRPr="001A0888">
                  <w:rPr>
                    <w:rFonts w:cs="Arial"/>
                    <w:b/>
                    <w:bCs/>
                    <w:color w:val="004D44"/>
                    <w:lang w:val="en-GB"/>
                  </w:rPr>
                  <w:tab/>
                  <w:t>What are your views on the design parameters for the successor scheme to ORESS, what else should/should not be considered?</w:t>
                </w:r>
              </w:p>
            </w:sdtContent>
          </w:sdt>
        </w:tc>
      </w:tr>
      <w:tr w:rsidR="001A0888" w:rsidRPr="00BB1394" w14:paraId="619501DF" w14:textId="77777777" w:rsidTr="00222040">
        <w:trPr>
          <w:trHeight w:val="157"/>
        </w:trPr>
        <w:tc>
          <w:tcPr>
            <w:tcW w:w="5000" w:type="pct"/>
          </w:tcPr>
          <w:p w14:paraId="04474136" w14:textId="77777777" w:rsidR="009625D8" w:rsidRDefault="009625D8" w:rsidP="001A0888">
            <w:pPr>
              <w:pStyle w:val="Body-Table"/>
            </w:pPr>
          </w:p>
          <w:p w14:paraId="0B5F4367" w14:textId="77777777" w:rsidR="001A0888" w:rsidRDefault="001A0888" w:rsidP="001A0888">
            <w:pPr>
              <w:pStyle w:val="Body-Table"/>
            </w:pPr>
          </w:p>
          <w:p w14:paraId="5E717D7D" w14:textId="77777777" w:rsidR="001A0888" w:rsidRDefault="001A0888" w:rsidP="001A0888">
            <w:pPr>
              <w:pStyle w:val="Body-Table"/>
            </w:pPr>
          </w:p>
          <w:p w14:paraId="3D5D88B9" w14:textId="4852E4B8" w:rsidR="001A0888" w:rsidRDefault="001A0888" w:rsidP="001A0888">
            <w:pPr>
              <w:pStyle w:val="Body-Table"/>
            </w:pPr>
          </w:p>
          <w:p w14:paraId="2F1D4A93" w14:textId="77777777" w:rsidR="001A0888" w:rsidRDefault="001A0888" w:rsidP="001A0888">
            <w:pPr>
              <w:pStyle w:val="Body-Table"/>
            </w:pPr>
          </w:p>
          <w:p w14:paraId="44B1519E" w14:textId="42E800DF" w:rsidR="001A0888" w:rsidRPr="001A0888" w:rsidRDefault="001A0888" w:rsidP="001A0888">
            <w:pPr>
              <w:pStyle w:val="Body-Table"/>
            </w:pPr>
          </w:p>
        </w:tc>
      </w:tr>
      <w:tr w:rsidR="001A0888" w:rsidRPr="00BB1394" w14:paraId="4F701175" w14:textId="77777777" w:rsidTr="00222040">
        <w:trPr>
          <w:trHeight w:val="157"/>
        </w:trPr>
        <w:tc>
          <w:tcPr>
            <w:tcW w:w="5000" w:type="pct"/>
          </w:tcPr>
          <w:sdt>
            <w:sdtPr>
              <w:rPr>
                <w:rFonts w:cs="Arial"/>
                <w:b/>
                <w:bCs/>
                <w:color w:val="004D44"/>
                <w:lang w:val="en-GB"/>
              </w:rPr>
              <w:alias w:val="locked selection"/>
              <w:tag w:val="locked selection"/>
              <w:id w:val="426858028"/>
              <w:lock w:val="sdtContentLocked"/>
              <w:placeholder>
                <w:docPart w:val="DefaultPlaceholder_-1854013440"/>
              </w:placeholder>
            </w:sdtPr>
            <w:sdtEndPr/>
            <w:sdtContent>
              <w:p w14:paraId="7DB2CD04" w14:textId="51BAF795" w:rsidR="001A0888" w:rsidRPr="001A0888" w:rsidRDefault="001A0888" w:rsidP="001A0888">
                <w:pPr>
                  <w:jc w:val="both"/>
                  <w:rPr>
                    <w:rFonts w:cs="Arial"/>
                    <w:b/>
                    <w:bCs/>
                    <w:color w:val="004D44"/>
                    <w:lang w:val="en-GB"/>
                  </w:rPr>
                </w:pPr>
                <w:r w:rsidRPr="001A0888">
                  <w:rPr>
                    <w:rFonts w:cs="Arial"/>
                    <w:b/>
                    <w:bCs/>
                    <w:color w:val="004D44"/>
                    <w:lang w:val="en-GB"/>
                  </w:rPr>
                  <w:t>1(e).</w:t>
                </w:r>
                <w:r w:rsidRPr="001A0888">
                  <w:rPr>
                    <w:rFonts w:cs="Arial"/>
                    <w:b/>
                    <w:bCs/>
                    <w:color w:val="004D44"/>
                    <w:lang w:val="en-GB"/>
                  </w:rPr>
                  <w:tab/>
                  <w:t xml:space="preserve">What frameworks and/or supports are required for alternate routes to market such as CPPAs, Power-to-X projects, interconnector-hybrid projects and export projects? </w:t>
                </w:r>
              </w:p>
            </w:sdtContent>
          </w:sdt>
        </w:tc>
      </w:tr>
      <w:tr w:rsidR="001A0888" w:rsidRPr="00BB1394" w14:paraId="0C3D4368" w14:textId="77777777" w:rsidTr="00222040">
        <w:trPr>
          <w:trHeight w:val="157"/>
        </w:trPr>
        <w:tc>
          <w:tcPr>
            <w:tcW w:w="5000" w:type="pct"/>
          </w:tcPr>
          <w:p w14:paraId="79FD7E92" w14:textId="4CE940E1" w:rsidR="001A0888" w:rsidRDefault="001A0888" w:rsidP="001A0888">
            <w:pPr>
              <w:pStyle w:val="Body-Table"/>
            </w:pPr>
          </w:p>
          <w:p w14:paraId="2B6AD493" w14:textId="3C69E744" w:rsidR="001A0888" w:rsidRDefault="001A0888" w:rsidP="001A0888">
            <w:pPr>
              <w:pStyle w:val="Body-Table"/>
            </w:pPr>
          </w:p>
          <w:p w14:paraId="45D9E9B4" w14:textId="77777777" w:rsidR="001A0888" w:rsidRPr="001A0888" w:rsidRDefault="001A0888" w:rsidP="001A0888">
            <w:pPr>
              <w:pStyle w:val="Body-Table"/>
            </w:pPr>
          </w:p>
          <w:p w14:paraId="10C34EE7" w14:textId="7FF99801" w:rsidR="001A0888" w:rsidRPr="001A0888" w:rsidRDefault="001A0888" w:rsidP="001A0888">
            <w:pPr>
              <w:pStyle w:val="Body-Table"/>
            </w:pPr>
          </w:p>
          <w:p w14:paraId="0D0FC191" w14:textId="77777777" w:rsidR="001A0888" w:rsidRPr="001A0888" w:rsidRDefault="001A0888" w:rsidP="001A0888">
            <w:pPr>
              <w:pStyle w:val="Body-Table"/>
            </w:pPr>
          </w:p>
          <w:p w14:paraId="73B3151F" w14:textId="77777777" w:rsidR="001A0888" w:rsidRPr="001A0888" w:rsidRDefault="001A0888" w:rsidP="001A0888">
            <w:pPr>
              <w:pStyle w:val="Body-Table"/>
            </w:pPr>
          </w:p>
          <w:p w14:paraId="1493FC28" w14:textId="30818409" w:rsidR="001A0888" w:rsidRPr="001A0888" w:rsidRDefault="001A0888" w:rsidP="001A0888">
            <w:pPr>
              <w:jc w:val="both"/>
              <w:rPr>
                <w:rFonts w:cs="Arial"/>
                <w:b/>
                <w:bCs/>
                <w:color w:val="004D44"/>
                <w:lang w:val="en-GB"/>
              </w:rPr>
            </w:pPr>
          </w:p>
        </w:tc>
      </w:tr>
      <w:tr w:rsidR="001A0888" w:rsidRPr="00BB1394" w14:paraId="7EAC6294" w14:textId="77777777" w:rsidTr="00222040">
        <w:trPr>
          <w:trHeight w:val="157"/>
        </w:trPr>
        <w:tc>
          <w:tcPr>
            <w:tcW w:w="5000" w:type="pct"/>
          </w:tcPr>
          <w:sdt>
            <w:sdtPr>
              <w:rPr>
                <w:rFonts w:cs="Arial"/>
                <w:b/>
                <w:bCs/>
                <w:color w:val="004D44"/>
                <w:lang w:val="en-GB"/>
              </w:rPr>
              <w:alias w:val="locked selection"/>
              <w:tag w:val="locked selection"/>
              <w:id w:val="-1681197530"/>
              <w:lock w:val="sdtContentLocked"/>
              <w:placeholder>
                <w:docPart w:val="DefaultPlaceholder_-1854013440"/>
              </w:placeholder>
            </w:sdtPr>
            <w:sdtEndPr/>
            <w:sdtContent>
              <w:p w14:paraId="58743F47" w14:textId="3797996C" w:rsidR="001A0888" w:rsidRPr="001A0888" w:rsidRDefault="001A0888" w:rsidP="001A0888">
                <w:pPr>
                  <w:jc w:val="both"/>
                  <w:rPr>
                    <w:rFonts w:cs="Arial"/>
                    <w:b/>
                    <w:bCs/>
                    <w:color w:val="004D44"/>
                    <w:lang w:val="en-GB"/>
                  </w:rPr>
                </w:pPr>
                <w:r w:rsidRPr="001A0888">
                  <w:rPr>
                    <w:rFonts w:cs="Arial"/>
                    <w:b/>
                    <w:bCs/>
                    <w:color w:val="004D44"/>
                    <w:lang w:val="en-GB"/>
                  </w:rPr>
                  <w:t>1(f).</w:t>
                </w:r>
                <w:r w:rsidRPr="001A0888">
                  <w:rPr>
                    <w:rFonts w:cs="Arial"/>
                    <w:b/>
                    <w:bCs/>
                    <w:color w:val="004D44"/>
                    <w:lang w:val="en-GB"/>
                  </w:rPr>
                  <w:tab/>
                  <w:t>What additional capacities and responsibilities should be held by industry in the context of the plan-led approach?</w:t>
                </w:r>
              </w:p>
            </w:sdtContent>
          </w:sdt>
        </w:tc>
      </w:tr>
      <w:tr w:rsidR="001A0888" w:rsidRPr="00BB1394" w14:paraId="65719C14" w14:textId="77777777" w:rsidTr="00222040">
        <w:trPr>
          <w:trHeight w:val="157"/>
        </w:trPr>
        <w:tc>
          <w:tcPr>
            <w:tcW w:w="5000" w:type="pct"/>
          </w:tcPr>
          <w:p w14:paraId="39BD910D" w14:textId="77777777" w:rsidR="001A0888" w:rsidRPr="001A0888" w:rsidRDefault="001A0888" w:rsidP="001A0888">
            <w:pPr>
              <w:pStyle w:val="Body-Table"/>
            </w:pPr>
          </w:p>
          <w:p w14:paraId="1A77BD72" w14:textId="08E67171" w:rsidR="001A0888" w:rsidRPr="001A0888" w:rsidRDefault="001A0888" w:rsidP="001A0888">
            <w:pPr>
              <w:pStyle w:val="Body-Table"/>
            </w:pPr>
          </w:p>
          <w:p w14:paraId="12682790" w14:textId="77777777" w:rsidR="001A0888" w:rsidRPr="001A0888" w:rsidRDefault="001A0888" w:rsidP="001A0888">
            <w:pPr>
              <w:pStyle w:val="Body-Table"/>
            </w:pPr>
          </w:p>
          <w:p w14:paraId="727D9B48" w14:textId="4813224D" w:rsidR="001A0888" w:rsidRDefault="001A0888" w:rsidP="001A0888">
            <w:pPr>
              <w:jc w:val="both"/>
              <w:rPr>
                <w:rFonts w:cs="Arial"/>
                <w:b/>
                <w:bCs/>
                <w:color w:val="004D44"/>
                <w:lang w:val="en-GB"/>
              </w:rPr>
            </w:pPr>
          </w:p>
          <w:p w14:paraId="2117C30F" w14:textId="77777777" w:rsidR="009625D8" w:rsidRDefault="009625D8" w:rsidP="001A0888">
            <w:pPr>
              <w:jc w:val="both"/>
              <w:rPr>
                <w:rFonts w:cs="Arial"/>
                <w:b/>
                <w:bCs/>
                <w:color w:val="004D44"/>
                <w:lang w:val="en-GB"/>
              </w:rPr>
            </w:pPr>
          </w:p>
          <w:p w14:paraId="40ABC607" w14:textId="77777777" w:rsidR="001A0888" w:rsidRDefault="001A0888" w:rsidP="001A0888">
            <w:pPr>
              <w:jc w:val="both"/>
              <w:rPr>
                <w:rFonts w:cs="Arial"/>
                <w:b/>
                <w:bCs/>
                <w:color w:val="004D44"/>
                <w:lang w:val="en-GB"/>
              </w:rPr>
            </w:pPr>
          </w:p>
          <w:p w14:paraId="64672E8C" w14:textId="57BB1F47" w:rsidR="001A0888" w:rsidRPr="001A0888" w:rsidRDefault="001A0888" w:rsidP="001A0888">
            <w:pPr>
              <w:jc w:val="both"/>
              <w:rPr>
                <w:rFonts w:cs="Arial"/>
                <w:b/>
                <w:bCs/>
                <w:color w:val="004D44"/>
                <w:lang w:val="en-GB"/>
              </w:rPr>
            </w:pPr>
          </w:p>
        </w:tc>
      </w:tr>
      <w:tr w:rsidR="001A0888" w:rsidRPr="00BB1394" w14:paraId="5989BC32" w14:textId="77777777" w:rsidTr="00222040">
        <w:trPr>
          <w:trHeight w:val="157"/>
        </w:trPr>
        <w:sdt>
          <w:sdtPr>
            <w:rPr>
              <w:b/>
              <w:bCs/>
              <w:color w:val="004D44"/>
            </w:rPr>
            <w:alias w:val="locked selection"/>
            <w:tag w:val="locked selection"/>
            <w:id w:val="-751736309"/>
            <w:lock w:val="sdtContentLocked"/>
            <w:placeholder>
              <w:docPart w:val="DefaultPlaceholder_-1854013440"/>
            </w:placeholder>
          </w:sdtPr>
          <w:sdtEndPr/>
          <w:sdtContent>
            <w:tc>
              <w:tcPr>
                <w:tcW w:w="5000" w:type="pct"/>
              </w:tcPr>
              <w:p w14:paraId="51E501FA" w14:textId="4CA17884" w:rsidR="001A0888" w:rsidRPr="001A0888" w:rsidRDefault="001A0888" w:rsidP="001A0888">
                <w:pPr>
                  <w:pStyle w:val="Body-Table"/>
                </w:pPr>
                <w:r w:rsidRPr="001A0888">
                  <w:rPr>
                    <w:b/>
                    <w:bCs/>
                    <w:color w:val="004D44"/>
                  </w:rPr>
                  <w:t>1(g).</w:t>
                </w:r>
                <w:r w:rsidRPr="001A0888">
                  <w:rPr>
                    <w:b/>
                    <w:bCs/>
                    <w:color w:val="004D44"/>
                  </w:rPr>
                  <w:tab/>
                  <w:t>How can Government facilitate a more comprehensive and streamlined engagement process with developers to ensure national ORE targets are delivered?</w:t>
                </w:r>
              </w:p>
            </w:tc>
          </w:sdtContent>
        </w:sdt>
      </w:tr>
      <w:tr w:rsidR="001A0888" w:rsidRPr="00BB1394" w14:paraId="2CB68A50" w14:textId="77777777" w:rsidTr="00222040">
        <w:trPr>
          <w:trHeight w:val="157"/>
        </w:trPr>
        <w:tc>
          <w:tcPr>
            <w:tcW w:w="5000" w:type="pct"/>
          </w:tcPr>
          <w:p w14:paraId="76339E59" w14:textId="77777777" w:rsidR="001A0888" w:rsidRPr="001A0888" w:rsidRDefault="001A0888" w:rsidP="001A0888">
            <w:pPr>
              <w:pStyle w:val="Body-Table"/>
            </w:pPr>
          </w:p>
          <w:p w14:paraId="280E2C3E" w14:textId="2E0C1989" w:rsidR="001A0888" w:rsidRPr="001A0888" w:rsidRDefault="001A0888" w:rsidP="001A0888">
            <w:pPr>
              <w:pStyle w:val="Body-Table"/>
            </w:pPr>
          </w:p>
          <w:p w14:paraId="77B3119F" w14:textId="77777777" w:rsidR="001A0888" w:rsidRPr="001A0888" w:rsidRDefault="001A0888" w:rsidP="001A0888">
            <w:pPr>
              <w:pStyle w:val="Body-Table"/>
            </w:pPr>
          </w:p>
          <w:p w14:paraId="49AE5C12" w14:textId="77777777" w:rsidR="001A0888" w:rsidRPr="001A0888" w:rsidRDefault="001A0888" w:rsidP="001A0888">
            <w:pPr>
              <w:pStyle w:val="Body-Table"/>
            </w:pPr>
          </w:p>
          <w:p w14:paraId="50922E32" w14:textId="77777777" w:rsidR="001A0888" w:rsidRDefault="001A0888" w:rsidP="001A0888">
            <w:pPr>
              <w:pStyle w:val="Body-Table"/>
              <w:rPr>
                <w:b/>
                <w:bCs/>
                <w:color w:val="004D44"/>
              </w:rPr>
            </w:pPr>
          </w:p>
          <w:p w14:paraId="798A5385" w14:textId="77777777" w:rsidR="001A0888" w:rsidRDefault="001A0888" w:rsidP="001A0888">
            <w:pPr>
              <w:pStyle w:val="Body-Table"/>
              <w:rPr>
                <w:b/>
                <w:bCs/>
                <w:color w:val="004D44"/>
              </w:rPr>
            </w:pPr>
          </w:p>
          <w:p w14:paraId="061D4A42" w14:textId="13031D5E" w:rsidR="001A0888" w:rsidRPr="001A0888" w:rsidRDefault="001A0888" w:rsidP="001A0888">
            <w:pPr>
              <w:pStyle w:val="Body-Table"/>
              <w:rPr>
                <w:b/>
                <w:bCs/>
                <w:color w:val="004D44"/>
              </w:rPr>
            </w:pPr>
          </w:p>
        </w:tc>
      </w:tr>
    </w:tbl>
    <w:p w14:paraId="0D85AA4E" w14:textId="2CD1CA77" w:rsidR="00A453AB" w:rsidRDefault="00A453AB"/>
    <w:p w14:paraId="0750F56D" w14:textId="2C7BD04C" w:rsidR="001A0888" w:rsidRDefault="001A0888"/>
    <w:p w14:paraId="11049C5B" w14:textId="78EF0621" w:rsidR="001A0888" w:rsidRDefault="001A0888"/>
    <w:p w14:paraId="04CB0D3D" w14:textId="7CC78A57" w:rsidR="001A0888" w:rsidRDefault="001A0888"/>
    <w:p w14:paraId="0E1319C1" w14:textId="0DCFB531" w:rsidR="001A0888" w:rsidRDefault="001A0888"/>
    <w:p w14:paraId="7466D57D" w14:textId="2819218F" w:rsidR="001A0888" w:rsidRDefault="001A0888"/>
    <w:p w14:paraId="67293C3F" w14:textId="213C5EDC" w:rsidR="001A0888" w:rsidRDefault="001A0888"/>
    <w:p w14:paraId="240FD958" w14:textId="77777777" w:rsidR="009625D8" w:rsidRDefault="009625D8"/>
    <w:p w14:paraId="765F89F0" w14:textId="77777777" w:rsidR="001A0888" w:rsidRDefault="001A0888"/>
    <w:tbl>
      <w:tblPr>
        <w:tblStyle w:val="TableGrid"/>
        <w:tblW w:w="5125" w:type="pct"/>
        <w:tblInd w:w="-11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CellMar>
          <w:top w:w="108" w:type="dxa"/>
        </w:tblCellMar>
        <w:tblLook w:val="04A0" w:firstRow="1" w:lastRow="0" w:firstColumn="1" w:lastColumn="0" w:noHBand="0" w:noVBand="1"/>
      </w:tblPr>
      <w:tblGrid>
        <w:gridCol w:w="9241"/>
      </w:tblGrid>
      <w:tr w:rsidR="001A0888" w:rsidRPr="00BB1394" w14:paraId="1AC14995" w14:textId="77777777" w:rsidTr="00624FD2">
        <w:trPr>
          <w:trHeight w:val="16"/>
        </w:trPr>
        <w:tc>
          <w:tcPr>
            <w:tcW w:w="5000" w:type="pct"/>
            <w:shd w:val="clear" w:color="auto" w:fill="004D44"/>
          </w:tcPr>
          <w:sdt>
            <w:sdtPr>
              <w:rPr>
                <w:b/>
                <w:bCs/>
              </w:rPr>
              <w:alias w:val="locked selection"/>
              <w:tag w:val="locked selection"/>
              <w:id w:val="-2119128794"/>
              <w:lock w:val="sdtContentLocked"/>
              <w:placeholder>
                <w:docPart w:val="DefaultPlaceholder_-1854013440"/>
              </w:placeholder>
            </w:sdtPr>
            <w:sdtEndPr/>
            <w:sdtContent>
              <w:p w14:paraId="18589E65" w14:textId="4124EE59" w:rsidR="001A0888" w:rsidRPr="00B72194" w:rsidRDefault="001A0888" w:rsidP="00624FD2">
                <w:pPr>
                  <w:pStyle w:val="Body-Table"/>
                  <w:rPr>
                    <w:b/>
                    <w:bCs/>
                  </w:rPr>
                </w:pPr>
                <w:r>
                  <w:rPr>
                    <w:b/>
                    <w:bCs/>
                  </w:rPr>
                  <w:t>Question 2</w:t>
                </w:r>
              </w:p>
            </w:sdtContent>
          </w:sdt>
        </w:tc>
      </w:tr>
      <w:tr w:rsidR="001A0888" w:rsidRPr="00BB1394" w14:paraId="57499410" w14:textId="77777777" w:rsidTr="00624FD2">
        <w:trPr>
          <w:trHeight w:val="71"/>
        </w:trPr>
        <w:tc>
          <w:tcPr>
            <w:tcW w:w="5000" w:type="pct"/>
          </w:tcPr>
          <w:sdt>
            <w:sdtPr>
              <w:rPr>
                <w:rFonts w:cs="Arial"/>
                <w:b/>
                <w:bCs/>
                <w:color w:val="004D44"/>
                <w:lang w:val="en-GB"/>
              </w:rPr>
              <w:alias w:val="locked selection"/>
              <w:tag w:val="locked selection"/>
              <w:id w:val="-34124646"/>
              <w:lock w:val="sdtContentLocked"/>
              <w:placeholder>
                <w:docPart w:val="DefaultPlaceholder_-1854013440"/>
              </w:placeholder>
            </w:sdtPr>
            <w:sdtEndPr/>
            <w:sdtContent>
              <w:p w14:paraId="04309826" w14:textId="0EDAE7D2" w:rsidR="001A0888" w:rsidRPr="001A0888" w:rsidRDefault="001A0888" w:rsidP="001A0888">
                <w:pPr>
                  <w:jc w:val="both"/>
                </w:pPr>
                <w:r w:rsidRPr="001A0888">
                  <w:rPr>
                    <w:rFonts w:cs="Arial"/>
                    <w:b/>
                    <w:bCs/>
                    <w:color w:val="004D44"/>
                    <w:lang w:val="en-GB"/>
                  </w:rPr>
                  <w:t>2(a).</w:t>
                </w:r>
                <w:r w:rsidRPr="001A0888">
                  <w:rPr>
                    <w:rFonts w:cs="Arial"/>
                    <w:b/>
                    <w:bCs/>
                    <w:color w:val="004D44"/>
                    <w:lang w:val="en-GB"/>
                  </w:rPr>
                  <w:tab/>
                  <w:t>What grid infrastructure should be of particular focus in facilitating the build-out of capacity to support ORE generation targets?</w:t>
                </w:r>
              </w:p>
            </w:sdtContent>
          </w:sdt>
        </w:tc>
      </w:tr>
      <w:tr w:rsidR="001A0888" w:rsidRPr="00BB1394" w14:paraId="6386DB0A" w14:textId="77777777" w:rsidTr="00624FD2">
        <w:trPr>
          <w:trHeight w:val="157"/>
        </w:trPr>
        <w:tc>
          <w:tcPr>
            <w:tcW w:w="5000" w:type="pct"/>
          </w:tcPr>
          <w:p w14:paraId="3CC214BC" w14:textId="1CD77A16" w:rsidR="001A0888" w:rsidRDefault="001A0888" w:rsidP="00624FD2">
            <w:pPr>
              <w:pStyle w:val="Body-Table"/>
            </w:pPr>
          </w:p>
          <w:p w14:paraId="7CA251DA" w14:textId="77777777" w:rsidR="001A0888" w:rsidRDefault="001A0888" w:rsidP="00624FD2">
            <w:pPr>
              <w:pStyle w:val="Body-Table"/>
            </w:pPr>
          </w:p>
          <w:p w14:paraId="7A2B0510" w14:textId="77777777" w:rsidR="001A0888" w:rsidRDefault="001A0888" w:rsidP="00624FD2">
            <w:pPr>
              <w:pStyle w:val="Body-Table"/>
            </w:pPr>
          </w:p>
          <w:p w14:paraId="5F6E342A" w14:textId="77777777" w:rsidR="001A0888" w:rsidRDefault="001A0888" w:rsidP="00624FD2">
            <w:pPr>
              <w:pStyle w:val="Body-Table"/>
            </w:pPr>
          </w:p>
          <w:p w14:paraId="07E75AE7" w14:textId="77777777" w:rsidR="001A0888" w:rsidRDefault="001A0888" w:rsidP="00624FD2">
            <w:pPr>
              <w:pStyle w:val="Body-Table"/>
            </w:pPr>
          </w:p>
          <w:p w14:paraId="6E52D5B2" w14:textId="77777777" w:rsidR="001A0888" w:rsidRDefault="001A0888" w:rsidP="00624FD2">
            <w:pPr>
              <w:pStyle w:val="Body-Table"/>
            </w:pPr>
          </w:p>
          <w:p w14:paraId="21D42B1E" w14:textId="4A3BAC6E" w:rsidR="001A0888" w:rsidRPr="00B72194" w:rsidRDefault="001A0888" w:rsidP="00624FD2">
            <w:pPr>
              <w:pStyle w:val="Body-Table"/>
            </w:pPr>
          </w:p>
        </w:tc>
      </w:tr>
      <w:tr w:rsidR="001A0888" w:rsidRPr="00BB1394" w14:paraId="2B5E2D25" w14:textId="77777777" w:rsidTr="00624FD2">
        <w:trPr>
          <w:trHeight w:val="157"/>
        </w:trPr>
        <w:tc>
          <w:tcPr>
            <w:tcW w:w="5000" w:type="pct"/>
          </w:tcPr>
          <w:sdt>
            <w:sdtPr>
              <w:rPr>
                <w:rFonts w:cs="Arial"/>
                <w:b/>
                <w:bCs/>
                <w:color w:val="004D44"/>
                <w:lang w:val="en-GB"/>
              </w:rPr>
              <w:alias w:val="locked selection"/>
              <w:tag w:val="locked selection"/>
              <w:id w:val="1617089823"/>
              <w:lock w:val="sdtContentLocked"/>
              <w:placeholder>
                <w:docPart w:val="DefaultPlaceholder_-1854013440"/>
              </w:placeholder>
            </w:sdtPr>
            <w:sdtEndPr/>
            <w:sdtContent>
              <w:p w14:paraId="02D70327" w14:textId="5BBB0164" w:rsidR="001A0888" w:rsidRPr="001A0888" w:rsidRDefault="001A0888" w:rsidP="001A0888">
                <w:pPr>
                  <w:jc w:val="both"/>
                  <w:rPr>
                    <w:rFonts w:cs="Arial"/>
                    <w:b/>
                    <w:bCs/>
                    <w:color w:val="004D44"/>
                    <w:lang w:val="en-GB"/>
                  </w:rPr>
                </w:pPr>
                <w:r w:rsidRPr="001A0888">
                  <w:rPr>
                    <w:rFonts w:cs="Arial"/>
                    <w:b/>
                    <w:bCs/>
                    <w:color w:val="004D44"/>
                    <w:lang w:val="en-GB"/>
                  </w:rPr>
                  <w:t>2(b).</w:t>
                </w:r>
                <w:r w:rsidRPr="001A0888">
                  <w:rPr>
                    <w:rFonts w:cs="Arial"/>
                    <w:b/>
                    <w:bCs/>
                    <w:color w:val="004D44"/>
                    <w:lang w:val="en-GB"/>
                  </w:rPr>
                  <w:tab/>
                  <w:t>In relation to National Security/Department of Defence interaction with ORE development, are there any issues you would like to highlight?</w:t>
                </w:r>
              </w:p>
            </w:sdtContent>
          </w:sdt>
          <w:p w14:paraId="478DF0DD" w14:textId="2C423424" w:rsidR="001A0888" w:rsidRPr="00222040" w:rsidRDefault="001A0888" w:rsidP="00624FD2">
            <w:pPr>
              <w:jc w:val="both"/>
            </w:pPr>
          </w:p>
        </w:tc>
      </w:tr>
      <w:tr w:rsidR="001A0888" w:rsidRPr="00BB1394" w14:paraId="77AD3DB7" w14:textId="77777777" w:rsidTr="00624FD2">
        <w:trPr>
          <w:trHeight w:val="157"/>
        </w:trPr>
        <w:tc>
          <w:tcPr>
            <w:tcW w:w="5000" w:type="pct"/>
          </w:tcPr>
          <w:p w14:paraId="56F6BCA2" w14:textId="77777777" w:rsidR="001A0888" w:rsidRPr="00222040" w:rsidRDefault="001A0888" w:rsidP="00624FD2">
            <w:pPr>
              <w:pStyle w:val="Body-Table"/>
            </w:pPr>
          </w:p>
          <w:p w14:paraId="52AF64AC" w14:textId="4E586E9F" w:rsidR="001A0888" w:rsidRPr="00222040" w:rsidRDefault="001A0888" w:rsidP="00624FD2">
            <w:pPr>
              <w:pStyle w:val="Body-Table"/>
            </w:pPr>
          </w:p>
          <w:p w14:paraId="2DB601D0" w14:textId="77777777" w:rsidR="001A0888" w:rsidRPr="00222040" w:rsidRDefault="001A0888" w:rsidP="00624FD2">
            <w:pPr>
              <w:pStyle w:val="Body-Table"/>
            </w:pPr>
          </w:p>
          <w:p w14:paraId="3A704E8C" w14:textId="77777777" w:rsidR="001A0888" w:rsidRPr="00222040" w:rsidRDefault="001A0888" w:rsidP="00624FD2">
            <w:pPr>
              <w:pStyle w:val="Body-Table"/>
            </w:pPr>
          </w:p>
          <w:p w14:paraId="0900224D" w14:textId="77777777" w:rsidR="001A0888" w:rsidRDefault="001A0888" w:rsidP="00624FD2">
            <w:pPr>
              <w:jc w:val="both"/>
              <w:rPr>
                <w:rFonts w:cs="Arial"/>
                <w:b/>
                <w:bCs/>
                <w:color w:val="004D44"/>
                <w:lang w:val="en-GB"/>
              </w:rPr>
            </w:pPr>
          </w:p>
          <w:p w14:paraId="11B684E7" w14:textId="77777777" w:rsidR="001A0888" w:rsidRDefault="001A0888" w:rsidP="00624FD2">
            <w:pPr>
              <w:jc w:val="both"/>
              <w:rPr>
                <w:rFonts w:cs="Arial"/>
                <w:b/>
                <w:bCs/>
                <w:color w:val="004D44"/>
                <w:lang w:val="en-GB"/>
              </w:rPr>
            </w:pPr>
          </w:p>
          <w:p w14:paraId="01821D5E" w14:textId="653086F6" w:rsidR="001A0888" w:rsidRPr="00222040" w:rsidRDefault="001A0888" w:rsidP="00624FD2">
            <w:pPr>
              <w:jc w:val="both"/>
              <w:rPr>
                <w:rFonts w:cs="Arial"/>
                <w:b/>
                <w:bCs/>
                <w:color w:val="004D44"/>
                <w:lang w:val="en-GB"/>
              </w:rPr>
            </w:pPr>
          </w:p>
        </w:tc>
      </w:tr>
    </w:tbl>
    <w:p w14:paraId="584CE0CB" w14:textId="15892080" w:rsidR="001A0888" w:rsidRDefault="001A0888"/>
    <w:p w14:paraId="48B07BC2" w14:textId="3588903A" w:rsidR="009625D8" w:rsidRDefault="009625D8"/>
    <w:p w14:paraId="5311D73D" w14:textId="6E7B14A7" w:rsidR="009625D8" w:rsidRDefault="009625D8"/>
    <w:p w14:paraId="02D42E2D" w14:textId="20FC3038" w:rsidR="009625D8" w:rsidRDefault="009625D8"/>
    <w:p w14:paraId="05D28CD9" w14:textId="7972034C" w:rsidR="009625D8" w:rsidRDefault="009625D8"/>
    <w:p w14:paraId="25F569BB" w14:textId="52E5ECCB" w:rsidR="009625D8" w:rsidRDefault="009625D8"/>
    <w:p w14:paraId="59BA1AFC" w14:textId="53AA1D52" w:rsidR="009625D8" w:rsidRDefault="009625D8"/>
    <w:p w14:paraId="4033C295" w14:textId="1CBCA845" w:rsidR="009625D8" w:rsidRDefault="009625D8"/>
    <w:p w14:paraId="0C902640" w14:textId="11182E29" w:rsidR="009625D8" w:rsidRDefault="009625D8"/>
    <w:p w14:paraId="67AF8441" w14:textId="537195A4" w:rsidR="009625D8" w:rsidRDefault="009625D8"/>
    <w:p w14:paraId="4786A139" w14:textId="12E3F016" w:rsidR="009625D8" w:rsidRDefault="009625D8"/>
    <w:p w14:paraId="4D7E3071" w14:textId="7D153E95" w:rsidR="009625D8" w:rsidRDefault="009625D8"/>
    <w:p w14:paraId="330ECAAC" w14:textId="5981FBBA" w:rsidR="009625D8" w:rsidRDefault="009625D8"/>
    <w:p w14:paraId="6AA30734" w14:textId="0B5840AB" w:rsidR="009625D8" w:rsidRDefault="009625D8"/>
    <w:p w14:paraId="53B58D60" w14:textId="76FD90FC" w:rsidR="009625D8" w:rsidRDefault="009625D8"/>
    <w:tbl>
      <w:tblPr>
        <w:tblStyle w:val="TableGrid"/>
        <w:tblW w:w="5125" w:type="pct"/>
        <w:tblInd w:w="-11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CellMar>
          <w:top w:w="108" w:type="dxa"/>
        </w:tblCellMar>
        <w:tblLook w:val="04A0" w:firstRow="1" w:lastRow="0" w:firstColumn="1" w:lastColumn="0" w:noHBand="0" w:noVBand="1"/>
      </w:tblPr>
      <w:tblGrid>
        <w:gridCol w:w="9241"/>
      </w:tblGrid>
      <w:tr w:rsidR="001A0888" w:rsidRPr="00BB1394" w14:paraId="282249C4" w14:textId="77777777" w:rsidTr="00624FD2">
        <w:trPr>
          <w:trHeight w:val="16"/>
        </w:trPr>
        <w:tc>
          <w:tcPr>
            <w:tcW w:w="5000" w:type="pct"/>
            <w:shd w:val="clear" w:color="auto" w:fill="004D44"/>
          </w:tcPr>
          <w:sdt>
            <w:sdtPr>
              <w:rPr>
                <w:b/>
                <w:bCs/>
              </w:rPr>
              <w:id w:val="1203833463"/>
              <w:placeholder>
                <w:docPart w:val="DefaultPlaceholder_-1854013440"/>
              </w:placeholder>
            </w:sdtPr>
            <w:sdtEndPr/>
            <w:sdtContent>
              <w:p w14:paraId="6692C87D" w14:textId="0FC8C2AB" w:rsidR="001A0888" w:rsidRPr="00B72194" w:rsidRDefault="001A0888" w:rsidP="00624FD2">
                <w:pPr>
                  <w:pStyle w:val="Body-Table"/>
                  <w:rPr>
                    <w:b/>
                    <w:bCs/>
                  </w:rPr>
                </w:pPr>
                <w:r>
                  <w:rPr>
                    <w:b/>
                    <w:bCs/>
                  </w:rPr>
                  <w:t xml:space="preserve">Question </w:t>
                </w:r>
                <w:r w:rsidR="005B07A9">
                  <w:rPr>
                    <w:b/>
                    <w:bCs/>
                  </w:rPr>
                  <w:t>4</w:t>
                </w:r>
              </w:p>
            </w:sdtContent>
          </w:sdt>
        </w:tc>
      </w:tr>
      <w:tr w:rsidR="001A0888" w:rsidRPr="00BB1394" w14:paraId="013ABFB7" w14:textId="77777777" w:rsidTr="00624FD2">
        <w:trPr>
          <w:trHeight w:val="71"/>
        </w:trPr>
        <w:sdt>
          <w:sdtPr>
            <w:rPr>
              <w:rFonts w:cs="Arial"/>
              <w:b/>
              <w:bCs/>
              <w:color w:val="004D44"/>
              <w:lang w:val="en-GB"/>
            </w:rPr>
            <w:alias w:val="locked selection"/>
            <w:tag w:val="locked selection"/>
            <w:id w:val="-1024401251"/>
            <w:lock w:val="sdtContentLocked"/>
            <w:placeholder>
              <w:docPart w:val="DefaultPlaceholder_-1854013440"/>
            </w:placeholder>
          </w:sdtPr>
          <w:sdtEndPr/>
          <w:sdtContent>
            <w:tc>
              <w:tcPr>
                <w:tcW w:w="5000" w:type="pct"/>
              </w:tcPr>
              <w:p w14:paraId="029DF7DE" w14:textId="74BF1440" w:rsidR="001A0888" w:rsidRPr="001A0888" w:rsidRDefault="005B07A9" w:rsidP="001A0888">
                <w:pPr>
                  <w:jc w:val="both"/>
                </w:pPr>
                <w:r>
                  <w:rPr>
                    <w:rFonts w:cs="Arial"/>
                    <w:b/>
                    <w:bCs/>
                    <w:color w:val="004D44"/>
                    <w:lang w:val="en-GB"/>
                  </w:rPr>
                  <w:t>4</w:t>
                </w:r>
                <w:r w:rsidR="001A0888" w:rsidRPr="001A0888">
                  <w:rPr>
                    <w:rFonts w:cs="Arial"/>
                    <w:b/>
                    <w:bCs/>
                    <w:color w:val="004D44"/>
                    <w:lang w:val="en-GB"/>
                  </w:rPr>
                  <w:t>(a).</w:t>
                </w:r>
                <w:r w:rsidR="001A0888" w:rsidRPr="001A0888">
                  <w:rPr>
                    <w:rFonts w:cs="Arial"/>
                    <w:b/>
                    <w:bCs/>
                    <w:color w:val="004D44"/>
                    <w:lang w:val="en-GB"/>
                  </w:rPr>
                  <w:tab/>
                  <w:t xml:space="preserve"> What structures, measures, and interventions can the state and state agencies implement to assist in the development of a long-term, sustainable skills and workforce pipeline? Provide any recommendations on what the State can do to promote careers in ORE across a range of educational backgrounds and movement from other relevant sectors. </w:t>
                </w:r>
              </w:p>
            </w:tc>
          </w:sdtContent>
        </w:sdt>
      </w:tr>
      <w:tr w:rsidR="001A0888" w:rsidRPr="00BB1394" w14:paraId="62949B14" w14:textId="77777777" w:rsidTr="00624FD2">
        <w:trPr>
          <w:trHeight w:val="157"/>
        </w:trPr>
        <w:tc>
          <w:tcPr>
            <w:tcW w:w="5000" w:type="pct"/>
          </w:tcPr>
          <w:p w14:paraId="45D98E93" w14:textId="4910CDE0" w:rsidR="001A0888" w:rsidRDefault="001A0888" w:rsidP="00624FD2">
            <w:pPr>
              <w:pStyle w:val="Body-Table"/>
            </w:pPr>
          </w:p>
          <w:p w14:paraId="463F65A1" w14:textId="5DAA925F" w:rsidR="001A0888" w:rsidRDefault="001A0888" w:rsidP="00624FD2">
            <w:pPr>
              <w:pStyle w:val="Body-Table"/>
            </w:pPr>
          </w:p>
          <w:p w14:paraId="73BE3E78" w14:textId="77777777" w:rsidR="009625D8" w:rsidRDefault="009625D8" w:rsidP="00624FD2">
            <w:pPr>
              <w:pStyle w:val="Body-Table"/>
            </w:pPr>
          </w:p>
          <w:p w14:paraId="092A9C1F" w14:textId="77777777" w:rsidR="001A0888" w:rsidRDefault="001A0888" w:rsidP="00624FD2">
            <w:pPr>
              <w:pStyle w:val="Body-Table"/>
            </w:pPr>
          </w:p>
          <w:p w14:paraId="42B40171" w14:textId="77777777" w:rsidR="001A0888" w:rsidRDefault="001A0888" w:rsidP="00624FD2">
            <w:pPr>
              <w:pStyle w:val="Body-Table"/>
            </w:pPr>
          </w:p>
          <w:p w14:paraId="777449CB" w14:textId="77777777" w:rsidR="001A0888" w:rsidRDefault="001A0888" w:rsidP="00624FD2">
            <w:pPr>
              <w:pStyle w:val="Body-Table"/>
            </w:pPr>
          </w:p>
          <w:p w14:paraId="0EA81E07" w14:textId="433FF811" w:rsidR="009625D8" w:rsidRPr="00B72194" w:rsidRDefault="009625D8" w:rsidP="00624FD2">
            <w:pPr>
              <w:pStyle w:val="Body-Table"/>
            </w:pPr>
          </w:p>
        </w:tc>
      </w:tr>
      <w:tr w:rsidR="001A0888" w:rsidRPr="00BB1394" w14:paraId="1561A42C" w14:textId="77777777" w:rsidTr="00624FD2">
        <w:trPr>
          <w:trHeight w:val="157"/>
        </w:trPr>
        <w:tc>
          <w:tcPr>
            <w:tcW w:w="5000" w:type="pct"/>
          </w:tcPr>
          <w:sdt>
            <w:sdtPr>
              <w:rPr>
                <w:rFonts w:cs="Arial"/>
                <w:b/>
                <w:bCs/>
                <w:color w:val="004D44"/>
                <w:lang w:val="en-GB"/>
              </w:rPr>
              <w:alias w:val="locked selection"/>
              <w:tag w:val="locked selection"/>
              <w:id w:val="1038780984"/>
              <w:lock w:val="sdtContentLocked"/>
              <w:placeholder>
                <w:docPart w:val="DefaultPlaceholder_-1854013440"/>
              </w:placeholder>
            </w:sdtPr>
            <w:sdtEndPr/>
            <w:sdtContent>
              <w:p w14:paraId="0DAF33C4" w14:textId="3BE36DBA" w:rsidR="001A0888" w:rsidRPr="00222040" w:rsidRDefault="005B07A9" w:rsidP="001A0888">
                <w:pPr>
                  <w:jc w:val="both"/>
                </w:pPr>
                <w:r>
                  <w:rPr>
                    <w:rFonts w:cs="Arial"/>
                    <w:b/>
                    <w:bCs/>
                    <w:color w:val="004D44"/>
                    <w:lang w:val="en-GB"/>
                  </w:rPr>
                  <w:t>4</w:t>
                </w:r>
                <w:r w:rsidR="001A0888" w:rsidRPr="001A0888">
                  <w:rPr>
                    <w:rFonts w:cs="Arial"/>
                    <w:b/>
                    <w:bCs/>
                    <w:color w:val="004D44"/>
                    <w:lang w:val="en-GB"/>
                  </w:rPr>
                  <w:t>(b).</w:t>
                </w:r>
                <w:r w:rsidR="001A0888" w:rsidRPr="001A0888">
                  <w:rPr>
                    <w:rFonts w:cs="Arial"/>
                    <w:b/>
                    <w:bCs/>
                    <w:color w:val="004D44"/>
                    <w:lang w:val="en-GB"/>
                  </w:rPr>
                  <w:tab/>
                  <w:t>Are you aware of initiatives in other jurisdictions or at a European level that would be relevant to Ireland’s ambition of building a sustainable skills and workforce pipeline for offshore wind?</w:t>
                </w:r>
              </w:p>
            </w:sdtContent>
          </w:sdt>
        </w:tc>
      </w:tr>
      <w:tr w:rsidR="001A0888" w:rsidRPr="00BB1394" w14:paraId="5DF77FDC" w14:textId="77777777" w:rsidTr="00624FD2">
        <w:trPr>
          <w:trHeight w:val="157"/>
        </w:trPr>
        <w:tc>
          <w:tcPr>
            <w:tcW w:w="5000" w:type="pct"/>
          </w:tcPr>
          <w:p w14:paraId="5DE3E7C7" w14:textId="77777777" w:rsidR="001A0888" w:rsidRPr="00222040" w:rsidRDefault="001A0888" w:rsidP="00624FD2">
            <w:pPr>
              <w:pStyle w:val="Body-Table"/>
            </w:pPr>
          </w:p>
          <w:p w14:paraId="0B3F9530" w14:textId="2BA4BD7E" w:rsidR="001A0888" w:rsidRDefault="001A0888" w:rsidP="00624FD2">
            <w:pPr>
              <w:pStyle w:val="Body-Table"/>
            </w:pPr>
          </w:p>
          <w:p w14:paraId="23B6AD96" w14:textId="77777777" w:rsidR="009625D8" w:rsidRPr="00222040" w:rsidRDefault="009625D8" w:rsidP="00624FD2">
            <w:pPr>
              <w:pStyle w:val="Body-Table"/>
            </w:pPr>
          </w:p>
          <w:p w14:paraId="214B0863" w14:textId="77777777" w:rsidR="001A0888" w:rsidRPr="00222040" w:rsidRDefault="001A0888" w:rsidP="00624FD2">
            <w:pPr>
              <w:pStyle w:val="Body-Table"/>
            </w:pPr>
          </w:p>
          <w:p w14:paraId="568D8F69" w14:textId="77777777" w:rsidR="001A0888" w:rsidRPr="00222040" w:rsidRDefault="001A0888" w:rsidP="00624FD2">
            <w:pPr>
              <w:pStyle w:val="Body-Table"/>
            </w:pPr>
          </w:p>
          <w:p w14:paraId="2CD25F64" w14:textId="77777777" w:rsidR="001A0888" w:rsidRPr="009625D8" w:rsidRDefault="001A0888" w:rsidP="009625D8">
            <w:pPr>
              <w:pStyle w:val="Body-Table"/>
            </w:pPr>
          </w:p>
          <w:p w14:paraId="0FC399FF" w14:textId="1DA2568C" w:rsidR="009625D8" w:rsidRPr="00222040" w:rsidRDefault="009625D8" w:rsidP="00624FD2">
            <w:pPr>
              <w:jc w:val="both"/>
              <w:rPr>
                <w:rFonts w:cs="Arial"/>
                <w:b/>
                <w:bCs/>
                <w:color w:val="004D44"/>
                <w:lang w:val="en-GB"/>
              </w:rPr>
            </w:pPr>
          </w:p>
        </w:tc>
      </w:tr>
      <w:tr w:rsidR="001A0888" w:rsidRPr="00BB1394" w14:paraId="0543E734" w14:textId="77777777" w:rsidTr="00624FD2">
        <w:trPr>
          <w:trHeight w:val="157"/>
        </w:trPr>
        <w:tc>
          <w:tcPr>
            <w:tcW w:w="5000" w:type="pct"/>
          </w:tcPr>
          <w:sdt>
            <w:sdtPr>
              <w:rPr>
                <w:rFonts w:cs="Arial"/>
                <w:b/>
                <w:bCs/>
                <w:color w:val="004D44"/>
                <w:lang w:val="en-GB"/>
              </w:rPr>
              <w:alias w:val="locked selection"/>
              <w:tag w:val="locked selection"/>
              <w:id w:val="737368339"/>
              <w:lock w:val="sdtContentLocked"/>
              <w:placeholder>
                <w:docPart w:val="DefaultPlaceholder_-1854013440"/>
              </w:placeholder>
            </w:sdtPr>
            <w:sdtEndPr/>
            <w:sdtContent>
              <w:p w14:paraId="3128CCC1" w14:textId="41AC9C6D" w:rsidR="001A0888" w:rsidRPr="001A0888" w:rsidRDefault="005B07A9" w:rsidP="001A0888">
                <w:pPr>
                  <w:jc w:val="both"/>
                </w:pPr>
                <w:r>
                  <w:rPr>
                    <w:rFonts w:cs="Arial"/>
                    <w:b/>
                    <w:bCs/>
                    <w:color w:val="004D44"/>
                    <w:lang w:val="en-GB"/>
                  </w:rPr>
                  <w:t>4</w:t>
                </w:r>
                <w:r w:rsidR="001A0888" w:rsidRPr="001A0888">
                  <w:rPr>
                    <w:rFonts w:cs="Arial"/>
                    <w:b/>
                    <w:bCs/>
                    <w:color w:val="004D44"/>
                    <w:lang w:val="en-GB"/>
                  </w:rPr>
                  <w:t>(c).</w:t>
                </w:r>
                <w:r w:rsidR="001A0888" w:rsidRPr="001A0888">
                  <w:rPr>
                    <w:rFonts w:cs="Arial"/>
                    <w:b/>
                    <w:bCs/>
                    <w:color w:val="004D44"/>
                    <w:lang w:val="en-GB"/>
                  </w:rPr>
                  <w:tab/>
                  <w:t>To what extent should an emphasis be placed on multipurpose sites for ORE delivery, including the colocation of devices? What Government structures should be developed to encourage and facilitate progress in this aspect?</w:t>
                </w:r>
              </w:p>
            </w:sdtContent>
          </w:sdt>
        </w:tc>
      </w:tr>
      <w:tr w:rsidR="001A0888" w:rsidRPr="00BB1394" w14:paraId="5BA7A7DB" w14:textId="77777777" w:rsidTr="00624FD2">
        <w:trPr>
          <w:trHeight w:val="157"/>
        </w:trPr>
        <w:tc>
          <w:tcPr>
            <w:tcW w:w="5000" w:type="pct"/>
          </w:tcPr>
          <w:p w14:paraId="19A325FA" w14:textId="77777777" w:rsidR="001A0888" w:rsidRPr="001A0888" w:rsidRDefault="001A0888" w:rsidP="001A0888">
            <w:pPr>
              <w:pStyle w:val="Body-Table"/>
            </w:pPr>
          </w:p>
          <w:p w14:paraId="1F5508FF" w14:textId="2BE310B7" w:rsidR="001A0888" w:rsidRDefault="001A0888" w:rsidP="001A0888">
            <w:pPr>
              <w:pStyle w:val="Body-Table"/>
            </w:pPr>
          </w:p>
          <w:p w14:paraId="41050F20" w14:textId="77777777" w:rsidR="009625D8" w:rsidRPr="001A0888" w:rsidRDefault="009625D8" w:rsidP="001A0888">
            <w:pPr>
              <w:pStyle w:val="Body-Table"/>
            </w:pPr>
          </w:p>
          <w:p w14:paraId="65D1BEDE" w14:textId="77777777" w:rsidR="001A0888" w:rsidRPr="001A0888" w:rsidRDefault="001A0888" w:rsidP="001A0888">
            <w:pPr>
              <w:pStyle w:val="Body-Table"/>
            </w:pPr>
          </w:p>
          <w:p w14:paraId="61CCAF9F" w14:textId="77777777" w:rsidR="001A0888" w:rsidRPr="001A0888" w:rsidRDefault="001A0888" w:rsidP="001A0888">
            <w:pPr>
              <w:pStyle w:val="Body-Table"/>
            </w:pPr>
          </w:p>
          <w:p w14:paraId="4F049A7E" w14:textId="77777777" w:rsidR="001A0888" w:rsidRPr="009625D8" w:rsidRDefault="001A0888" w:rsidP="009625D8">
            <w:pPr>
              <w:pStyle w:val="Body-Table"/>
            </w:pPr>
          </w:p>
          <w:p w14:paraId="3921AAF1" w14:textId="7EA7B5A0" w:rsidR="009625D8" w:rsidRPr="001A0888" w:rsidRDefault="009625D8" w:rsidP="001A0888">
            <w:pPr>
              <w:jc w:val="both"/>
              <w:rPr>
                <w:rFonts w:cs="Arial"/>
                <w:b/>
                <w:bCs/>
                <w:color w:val="004D44"/>
                <w:lang w:val="en-GB"/>
              </w:rPr>
            </w:pPr>
          </w:p>
        </w:tc>
      </w:tr>
    </w:tbl>
    <w:p w14:paraId="739317A0" w14:textId="77777777" w:rsidR="009625D8" w:rsidRDefault="009625D8">
      <w:r>
        <w:br w:type="page"/>
      </w:r>
    </w:p>
    <w:tbl>
      <w:tblPr>
        <w:tblStyle w:val="TableGrid"/>
        <w:tblW w:w="5125" w:type="pct"/>
        <w:tblInd w:w="-11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CellMar>
          <w:top w:w="108" w:type="dxa"/>
        </w:tblCellMar>
        <w:tblLook w:val="04A0" w:firstRow="1" w:lastRow="0" w:firstColumn="1" w:lastColumn="0" w:noHBand="0" w:noVBand="1"/>
      </w:tblPr>
      <w:tblGrid>
        <w:gridCol w:w="9241"/>
      </w:tblGrid>
      <w:tr w:rsidR="001A0888" w:rsidRPr="00BB1394" w14:paraId="3EC4D44B" w14:textId="77777777" w:rsidTr="00624FD2">
        <w:trPr>
          <w:trHeight w:val="157"/>
        </w:trPr>
        <w:tc>
          <w:tcPr>
            <w:tcW w:w="5000" w:type="pct"/>
          </w:tcPr>
          <w:sdt>
            <w:sdtPr>
              <w:rPr>
                <w:b/>
                <w:bCs/>
                <w:color w:val="004D44"/>
              </w:rPr>
              <w:alias w:val="locked selection"/>
              <w:tag w:val="locked selection"/>
              <w:id w:val="-1917545172"/>
              <w:lock w:val="sdtContentLocked"/>
              <w:placeholder>
                <w:docPart w:val="DefaultPlaceholder_-1854013440"/>
              </w:placeholder>
            </w:sdtPr>
            <w:sdtEndPr/>
            <w:sdtContent>
              <w:p w14:paraId="59161231" w14:textId="1A263561" w:rsidR="001A0888" w:rsidRPr="001A0888" w:rsidRDefault="005B07A9" w:rsidP="001A0888">
                <w:pPr>
                  <w:pStyle w:val="Body-Table"/>
                  <w:rPr>
                    <w:lang w:val="en-IE"/>
                  </w:rPr>
                </w:pPr>
                <w:r>
                  <w:rPr>
                    <w:b/>
                    <w:bCs/>
                    <w:color w:val="004D44"/>
                  </w:rPr>
                  <w:t>4</w:t>
                </w:r>
                <w:r w:rsidR="001A0888" w:rsidRPr="001A0888">
                  <w:rPr>
                    <w:b/>
                    <w:bCs/>
                    <w:color w:val="004D44"/>
                  </w:rPr>
                  <w:t xml:space="preserve">(d). </w:t>
                </w:r>
                <w:r w:rsidR="001A0888" w:rsidRPr="001A0888">
                  <w:rPr>
                    <w:b/>
                    <w:bCs/>
                    <w:color w:val="004D44"/>
                  </w:rPr>
                  <w:tab/>
                  <w:t>How can Government ensure policy is kept in line with evolving technological innovation and developments in ORE devices? What structures and government procedures should be implemented to future-proof the ORE planning process and account for technological shifts?</w:t>
                </w:r>
              </w:p>
            </w:sdtContent>
          </w:sdt>
        </w:tc>
      </w:tr>
      <w:tr w:rsidR="001A0888" w:rsidRPr="00BB1394" w14:paraId="0F29677B" w14:textId="77777777" w:rsidTr="00624FD2">
        <w:trPr>
          <w:trHeight w:val="157"/>
        </w:trPr>
        <w:tc>
          <w:tcPr>
            <w:tcW w:w="5000" w:type="pct"/>
          </w:tcPr>
          <w:p w14:paraId="4BF94CC8" w14:textId="77777777" w:rsidR="001A0888" w:rsidRPr="001A0888" w:rsidRDefault="001A0888" w:rsidP="001A0888">
            <w:pPr>
              <w:pStyle w:val="Body-Table"/>
            </w:pPr>
          </w:p>
          <w:p w14:paraId="3E8A3A99" w14:textId="77777777" w:rsidR="001A0888" w:rsidRPr="001A0888" w:rsidRDefault="001A0888" w:rsidP="001A0888">
            <w:pPr>
              <w:pStyle w:val="Body-Table"/>
            </w:pPr>
          </w:p>
          <w:p w14:paraId="3621FD56" w14:textId="77777777" w:rsidR="001A0888" w:rsidRPr="001A0888" w:rsidRDefault="001A0888" w:rsidP="001A0888">
            <w:pPr>
              <w:pStyle w:val="Body-Table"/>
            </w:pPr>
          </w:p>
          <w:p w14:paraId="1E83613D" w14:textId="77777777" w:rsidR="001A0888" w:rsidRPr="001A0888" w:rsidRDefault="001A0888" w:rsidP="001A0888">
            <w:pPr>
              <w:pStyle w:val="Body-Table"/>
            </w:pPr>
          </w:p>
          <w:p w14:paraId="03DC3637" w14:textId="77777777" w:rsidR="001A0888" w:rsidRPr="001A0888" w:rsidRDefault="001A0888" w:rsidP="001A0888">
            <w:pPr>
              <w:pStyle w:val="Body-Table"/>
            </w:pPr>
          </w:p>
          <w:p w14:paraId="73251462" w14:textId="77777777" w:rsidR="001A0888" w:rsidRPr="009625D8" w:rsidRDefault="001A0888" w:rsidP="001A0888">
            <w:pPr>
              <w:pStyle w:val="Body-Table"/>
            </w:pPr>
          </w:p>
          <w:p w14:paraId="28C7AC4A" w14:textId="6CFE4EE2" w:rsidR="009625D8" w:rsidRPr="001A0888" w:rsidRDefault="009625D8" w:rsidP="001A0888">
            <w:pPr>
              <w:pStyle w:val="Body-Table"/>
              <w:rPr>
                <w:b/>
                <w:bCs/>
                <w:color w:val="004D44"/>
                <w:lang w:val="en-IE"/>
              </w:rPr>
            </w:pPr>
          </w:p>
        </w:tc>
      </w:tr>
    </w:tbl>
    <w:p w14:paraId="61507484" w14:textId="77777777" w:rsidR="001A0888" w:rsidRDefault="001A0888"/>
    <w:sectPr w:rsidR="001A088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F821" w14:textId="77777777" w:rsidR="00D00142" w:rsidRDefault="00D00142" w:rsidP="009625D8">
      <w:pPr>
        <w:spacing w:after="0" w:line="240" w:lineRule="auto"/>
      </w:pPr>
      <w:r>
        <w:separator/>
      </w:r>
    </w:p>
  </w:endnote>
  <w:endnote w:type="continuationSeparator" w:id="0">
    <w:p w14:paraId="647CEE97" w14:textId="77777777" w:rsidR="00D00142" w:rsidRDefault="00D00142" w:rsidP="0096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023604"/>
      <w:docPartObj>
        <w:docPartGallery w:val="Page Numbers (Bottom of Page)"/>
        <w:docPartUnique/>
      </w:docPartObj>
    </w:sdtPr>
    <w:sdtEndPr/>
    <w:sdtContent>
      <w:p w14:paraId="6A8D585B" w14:textId="0E815DB6" w:rsidR="009625D8" w:rsidRDefault="009625D8">
        <w:pPr>
          <w:pStyle w:val="Footer"/>
        </w:pPr>
        <w:r>
          <w:fldChar w:fldCharType="begin"/>
        </w:r>
        <w:r>
          <w:instrText>PAGE   \* MERGEFORMAT</w:instrText>
        </w:r>
        <w:r>
          <w:fldChar w:fldCharType="separate"/>
        </w:r>
        <w:r>
          <w:rPr>
            <w:lang w:val="en-GB"/>
          </w:rPr>
          <w:t>2</w:t>
        </w:r>
        <w:r>
          <w:fldChar w:fldCharType="end"/>
        </w:r>
      </w:p>
    </w:sdtContent>
  </w:sdt>
  <w:p w14:paraId="522A0FAB" w14:textId="77777777" w:rsidR="009625D8" w:rsidRDefault="0096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7384" w14:textId="77777777" w:rsidR="00D00142" w:rsidRDefault="00D00142" w:rsidP="009625D8">
      <w:pPr>
        <w:spacing w:after="0" w:line="240" w:lineRule="auto"/>
      </w:pPr>
      <w:r>
        <w:separator/>
      </w:r>
    </w:p>
  </w:footnote>
  <w:footnote w:type="continuationSeparator" w:id="0">
    <w:p w14:paraId="35276614" w14:textId="77777777" w:rsidR="00D00142" w:rsidRDefault="00D00142" w:rsidP="0096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2793" w14:textId="77777777" w:rsidR="009625D8" w:rsidRDefault="00962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cryptProviderType="rsaAES" w:cryptAlgorithmClass="hash" w:cryptAlgorithmType="typeAny" w:cryptAlgorithmSid="14" w:cryptSpinCount="100000" w:hash="84tun+VGcOhWpxCjV9uPHlBHQJjqEs13p9oHpYT0GJDPnkl/9TXipbzS/bQKV8rjlLiLy4Y5Yo0Kgl2cLFH2qw==" w:salt="feh/myqpxJpAFBg6mFGt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40"/>
    <w:rsid w:val="00110253"/>
    <w:rsid w:val="001A0888"/>
    <w:rsid w:val="00222040"/>
    <w:rsid w:val="004C75D9"/>
    <w:rsid w:val="005B07A9"/>
    <w:rsid w:val="009625D8"/>
    <w:rsid w:val="00A453AB"/>
    <w:rsid w:val="00D00142"/>
    <w:rsid w:val="00D30FFE"/>
    <w:rsid w:val="00E55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4D5"/>
  <w15:chartTrackingRefBased/>
  <w15:docId w15:val="{D91FE33A-6BCF-4A84-ABA6-2C04587E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040"/>
    <w:pPr>
      <w:spacing w:after="0" w:line="240" w:lineRule="auto"/>
    </w:pPr>
    <w:rPr>
      <w:rFonts w:ascii="Arial" w:eastAsia="Calibri"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able">
    <w:name w:val="Body - Table"/>
    <w:basedOn w:val="Normal"/>
    <w:qFormat/>
    <w:rsid w:val="00222040"/>
    <w:pPr>
      <w:spacing w:after="120" w:line="240" w:lineRule="auto"/>
    </w:pPr>
    <w:rPr>
      <w:rFonts w:ascii="Arial" w:eastAsia="Calibri" w:hAnsi="Arial" w:cs="Arial"/>
      <w:lang w:val="en-GB"/>
    </w:rPr>
  </w:style>
  <w:style w:type="paragraph" w:styleId="Header">
    <w:name w:val="header"/>
    <w:basedOn w:val="Normal"/>
    <w:link w:val="HeaderChar"/>
    <w:uiPriority w:val="99"/>
    <w:unhideWhenUsed/>
    <w:rsid w:val="00962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D8"/>
  </w:style>
  <w:style w:type="paragraph" w:styleId="Footer">
    <w:name w:val="footer"/>
    <w:basedOn w:val="Normal"/>
    <w:link w:val="FooterChar"/>
    <w:uiPriority w:val="99"/>
    <w:unhideWhenUsed/>
    <w:rsid w:val="00962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D8"/>
  </w:style>
  <w:style w:type="character" w:styleId="PlaceholderText">
    <w:name w:val="Placeholder Text"/>
    <w:basedOn w:val="DefaultParagraphFont"/>
    <w:uiPriority w:val="99"/>
    <w:semiHidden/>
    <w:rsid w:val="004C75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61F10E-5C09-4D4E-A75E-11EDD3258657}"/>
      </w:docPartPr>
      <w:docPartBody>
        <w:p w:rsidR="00EA1890" w:rsidRDefault="004151D1">
          <w:r w:rsidRPr="00230C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D1"/>
    <w:rsid w:val="004151D1"/>
    <w:rsid w:val="00EA18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O'Connor (DECC)</dc:creator>
  <cp:keywords/>
  <dc:description/>
  <cp:lastModifiedBy>Rachel Hettinga (DECC)</cp:lastModifiedBy>
  <cp:revision>4</cp:revision>
  <dcterms:created xsi:type="dcterms:W3CDTF">2024-01-16T09:47:00Z</dcterms:created>
  <dcterms:modified xsi:type="dcterms:W3CDTF">2024-01-22T11:22:00Z</dcterms:modified>
</cp:coreProperties>
</file>